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04" w:rsidRPr="00097804" w:rsidRDefault="00097804" w:rsidP="00097804">
      <w:pPr>
        <w:spacing w:before="240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 w:rsidRPr="0009780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Working in Confined Spaces</w:t>
      </w:r>
    </w:p>
    <w:p w:rsidR="00097804" w:rsidRPr="00097804" w:rsidRDefault="00097804" w:rsidP="00097804">
      <w:pPr>
        <w:spacing w:before="24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097804">
        <w:rPr>
          <w:rFonts w:ascii="Arial" w:eastAsia="Times New Roman" w:hAnsi="Arial" w:cs="Arial"/>
          <w:b/>
          <w:bCs/>
          <w:color w:val="000000"/>
          <w:sz w:val="27"/>
          <w:szCs w:val="27"/>
        </w:rPr>
        <w:t>Definition</w:t>
      </w:r>
    </w:p>
    <w:p w:rsidR="00097804" w:rsidRPr="00097804" w:rsidRDefault="00097804" w:rsidP="00097804">
      <w:pPr>
        <w:spacing w:before="60" w:after="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04">
        <w:rPr>
          <w:rFonts w:ascii="Arial" w:eastAsia="Times New Roman" w:hAnsi="Arial" w:cs="Arial"/>
          <w:color w:val="000000"/>
          <w:sz w:val="20"/>
          <w:szCs w:val="20"/>
        </w:rPr>
        <w:t>This is the standard operating procedure for working in confined spaces.</w:t>
      </w:r>
    </w:p>
    <w:p w:rsidR="00097804" w:rsidRPr="00097804" w:rsidRDefault="00097804" w:rsidP="00097804">
      <w:pPr>
        <w:spacing w:before="24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097804">
        <w:rPr>
          <w:rFonts w:ascii="Arial" w:eastAsia="Times New Roman" w:hAnsi="Arial" w:cs="Arial"/>
          <w:b/>
          <w:bCs/>
          <w:color w:val="000000"/>
          <w:sz w:val="27"/>
          <w:szCs w:val="27"/>
        </w:rPr>
        <w:t>Standard operating procedure</w:t>
      </w:r>
    </w:p>
    <w:p w:rsidR="00097804" w:rsidRPr="00097804" w:rsidRDefault="00097804" w:rsidP="00097804">
      <w:pPr>
        <w:spacing w:before="60" w:after="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97804">
        <w:rPr>
          <w:rFonts w:ascii="Arial" w:eastAsia="Times New Roman" w:hAnsi="Arial" w:cs="Arial"/>
          <w:color w:val="000000"/>
          <w:sz w:val="20"/>
          <w:szCs w:val="20"/>
        </w:rPr>
        <w:t>No person can be allowed to work in a confined space unless it is absolutely necessary. Where such work is necessary the General Manager should ensure:</w:t>
      </w:r>
    </w:p>
    <w:p w:rsidR="00097804" w:rsidRPr="00097804" w:rsidRDefault="00097804" w:rsidP="00097804">
      <w:pPr>
        <w:spacing w:before="60" w:after="60" w:line="240" w:lineRule="auto"/>
        <w:ind w:left="697"/>
        <w:rPr>
          <w:rFonts w:ascii="Arial" w:eastAsia="Times New Roman" w:hAnsi="Arial" w:cs="Arial"/>
          <w:color w:val="000000"/>
          <w:sz w:val="20"/>
          <w:szCs w:val="20"/>
        </w:rPr>
      </w:pPr>
      <w:r w:rsidRPr="00097804">
        <w:rPr>
          <w:rFonts w:ascii="Wingdings" w:eastAsia="Wingdings" w:hAnsi="Wingdings" w:cs="Wingdings"/>
          <w:color w:val="000000"/>
          <w:sz w:val="20"/>
          <w:szCs w:val="20"/>
        </w:rPr>
        <w:t></w:t>
      </w:r>
      <w:r w:rsidRPr="00097804">
        <w:rPr>
          <w:rFonts w:ascii="Times New Roman" w:eastAsia="Wingdings" w:hAnsi="Times New Roman" w:cs="Times New Roman"/>
          <w:color w:val="000000"/>
          <w:sz w:val="14"/>
          <w:szCs w:val="14"/>
        </w:rPr>
        <w:t xml:space="preserve">         </w:t>
      </w:r>
      <w:proofErr w:type="gramStart"/>
      <w:r w:rsidRPr="00097804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097804">
        <w:rPr>
          <w:rFonts w:ascii="Arial" w:eastAsia="Times New Roman" w:hAnsi="Arial" w:cs="Arial"/>
          <w:color w:val="000000"/>
          <w:sz w:val="20"/>
          <w:szCs w:val="20"/>
        </w:rPr>
        <w:t xml:space="preserve"> risk assessment is carried out to identify the risks involved in working in a confined space and that steps are taken to eliminate or control the risks </w:t>
      </w:r>
    </w:p>
    <w:p w:rsidR="00097804" w:rsidRPr="00097804" w:rsidRDefault="00097804" w:rsidP="00097804">
      <w:pPr>
        <w:spacing w:before="60" w:after="60" w:line="240" w:lineRule="auto"/>
        <w:ind w:left="697"/>
        <w:rPr>
          <w:rFonts w:ascii="Arial" w:eastAsia="Times New Roman" w:hAnsi="Arial" w:cs="Arial"/>
          <w:color w:val="000000"/>
          <w:sz w:val="20"/>
          <w:szCs w:val="20"/>
        </w:rPr>
      </w:pPr>
      <w:r w:rsidRPr="00097804">
        <w:rPr>
          <w:rFonts w:ascii="Wingdings" w:eastAsia="Wingdings" w:hAnsi="Wingdings" w:cs="Wingdings"/>
          <w:color w:val="000000"/>
          <w:sz w:val="20"/>
          <w:szCs w:val="20"/>
        </w:rPr>
        <w:t></w:t>
      </w:r>
      <w:r w:rsidRPr="00097804">
        <w:rPr>
          <w:rFonts w:ascii="Times New Roman" w:eastAsia="Wingdings" w:hAnsi="Times New Roman" w:cs="Times New Roman"/>
          <w:color w:val="000000"/>
          <w:sz w:val="14"/>
          <w:szCs w:val="14"/>
        </w:rPr>
        <w:t xml:space="preserve">         </w:t>
      </w:r>
      <w:proofErr w:type="gramStart"/>
      <w:r w:rsidRPr="00097804">
        <w:rPr>
          <w:rFonts w:ascii="Arial" w:eastAsia="Times New Roman" w:hAnsi="Arial" w:cs="Arial"/>
          <w:color w:val="000000"/>
          <w:sz w:val="20"/>
          <w:szCs w:val="20"/>
        </w:rPr>
        <w:t>All</w:t>
      </w:r>
      <w:proofErr w:type="gramEnd"/>
      <w:r w:rsidRPr="00097804">
        <w:rPr>
          <w:rFonts w:ascii="Arial" w:eastAsia="Times New Roman" w:hAnsi="Arial" w:cs="Arial"/>
          <w:color w:val="000000"/>
          <w:sz w:val="20"/>
          <w:szCs w:val="20"/>
        </w:rPr>
        <w:t xml:space="preserve"> necessary equipment is provided to allow safe access and egress form the workplace is provided and used</w:t>
      </w:r>
    </w:p>
    <w:p w:rsidR="00097804" w:rsidRPr="00097804" w:rsidRDefault="00097804" w:rsidP="00097804">
      <w:pPr>
        <w:spacing w:before="60" w:after="60" w:line="240" w:lineRule="auto"/>
        <w:ind w:left="697"/>
        <w:rPr>
          <w:rFonts w:ascii="Arial" w:eastAsia="Times New Roman" w:hAnsi="Arial" w:cs="Arial"/>
          <w:color w:val="000000"/>
          <w:sz w:val="20"/>
          <w:szCs w:val="20"/>
        </w:rPr>
      </w:pPr>
      <w:r w:rsidRPr="00097804">
        <w:rPr>
          <w:rFonts w:ascii="Wingdings" w:eastAsia="Wingdings" w:hAnsi="Wingdings" w:cs="Wingdings"/>
          <w:color w:val="000000"/>
          <w:sz w:val="20"/>
          <w:szCs w:val="20"/>
        </w:rPr>
        <w:t></w:t>
      </w:r>
      <w:r w:rsidRPr="00097804">
        <w:rPr>
          <w:rFonts w:ascii="Times New Roman" w:eastAsia="Wingdings" w:hAnsi="Times New Roman" w:cs="Times New Roman"/>
          <w:color w:val="000000"/>
          <w:sz w:val="14"/>
          <w:szCs w:val="14"/>
        </w:rPr>
        <w:t xml:space="preserve">         </w:t>
      </w:r>
      <w:r w:rsidRPr="00097804">
        <w:rPr>
          <w:rFonts w:ascii="Arial" w:eastAsia="Times New Roman" w:hAnsi="Arial" w:cs="Arial"/>
          <w:color w:val="000000"/>
          <w:sz w:val="20"/>
          <w:szCs w:val="20"/>
        </w:rPr>
        <w:t>Regular inspections are carried out of all equipment required for working in confined spaces</w:t>
      </w:r>
    </w:p>
    <w:p w:rsidR="00E62A7A" w:rsidRDefault="00E62A7A"/>
    <w:p w:rsidR="00097804" w:rsidRDefault="00097804"/>
    <w:p w:rsidR="00097804" w:rsidRDefault="00097804" w:rsidP="00097804">
      <w:pPr>
        <w:pStyle w:val="Heading1"/>
        <w:spacing w:before="240" w:beforeAutospacing="0" w:after="12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Working in Confined Spaces</w:t>
      </w:r>
    </w:p>
    <w:p w:rsidR="00097804" w:rsidRDefault="00097804" w:rsidP="00097804">
      <w:pPr>
        <w:pStyle w:val="Heading2"/>
        <w:spacing w:before="24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Definition</w:t>
      </w:r>
    </w:p>
    <w:p w:rsidR="00097804" w:rsidRDefault="00097804" w:rsidP="00097804">
      <w:pPr>
        <w:spacing w:before="60" w:after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This is the guideline for working in confined spaces.</w:t>
      </w:r>
    </w:p>
    <w:p w:rsidR="00097804" w:rsidRDefault="00097804" w:rsidP="00097804">
      <w:pPr>
        <w:pStyle w:val="Heading2"/>
        <w:spacing w:before="24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Guideline</w:t>
      </w:r>
    </w:p>
    <w:p w:rsidR="00097804" w:rsidRDefault="00097804" w:rsidP="00097804">
      <w:pPr>
        <w:pStyle w:val="Heading3"/>
        <w:spacing w:before="240"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Definition of confined spaces</w:t>
      </w:r>
    </w:p>
    <w:p w:rsidR="00097804" w:rsidRDefault="00097804" w:rsidP="00097804">
      <w:pPr>
        <w:spacing w:before="60" w:after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It is recognized that hazards may occur during operations carried out in confined spaces, defined as:</w:t>
      </w:r>
    </w:p>
    <w:p w:rsidR="00097804" w:rsidRDefault="00097804" w:rsidP="00097804">
      <w:pPr>
        <w:pStyle w:val="innerbulletlist"/>
        <w:spacing w:before="60" w:beforeAutospacing="0" w:after="60" w:afterAutospacing="0"/>
        <w:ind w:left="697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</w:t>
      </w:r>
      <w:proofErr w:type="gramStart"/>
      <w:r>
        <w:rPr>
          <w:rFonts w:eastAsia="Wingdings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  <w:sz w:val="20"/>
          <w:szCs w:val="20"/>
        </w:rPr>
        <w:t>Any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chamber, vat, silo, pit, trench, pipe, sewer, flue, well or other similar space which, because it is enclosed or substantially enclosed creates a 'specified risk'</w:t>
      </w:r>
    </w:p>
    <w:p w:rsidR="00097804" w:rsidRDefault="00097804" w:rsidP="00097804">
      <w:pPr>
        <w:pStyle w:val="innerbulletlist"/>
        <w:spacing w:before="60" w:beforeAutospacing="0" w:after="60" w:afterAutospacing="0"/>
        <w:ind w:left="697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</w:t>
      </w:r>
      <w:proofErr w:type="gramStart"/>
      <w:r>
        <w:rPr>
          <w:rFonts w:eastAsia="Wingdings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  <w:sz w:val="20"/>
          <w:szCs w:val="20"/>
        </w:rPr>
        <w:t>Some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are not so obvious, for example: ducts, vessels, tunnels, boreholes, manholes, shafts, excavations, sumps, inspection pits and enclosed rooms (Plant rooms)</w:t>
      </w:r>
    </w:p>
    <w:p w:rsidR="00097804" w:rsidRDefault="00097804" w:rsidP="00097804">
      <w:pPr>
        <w:spacing w:before="60" w:after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Company recognizes that the following specified risks exist in confined spaces:</w:t>
      </w:r>
    </w:p>
    <w:p w:rsidR="00097804" w:rsidRDefault="00097804" w:rsidP="00097804">
      <w:pPr>
        <w:pStyle w:val="innerbulletlist"/>
        <w:spacing w:before="60" w:beforeAutospacing="0" w:after="60" w:afterAutospacing="0"/>
        <w:ind w:left="697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</w:t>
      </w:r>
      <w:proofErr w:type="gramStart"/>
      <w:r>
        <w:rPr>
          <w:rFonts w:eastAsia="Wingdings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  <w:sz w:val="20"/>
          <w:szCs w:val="20"/>
        </w:rPr>
        <w:t>Serious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injury from fire or explosion</w:t>
      </w:r>
    </w:p>
    <w:p w:rsidR="00097804" w:rsidRDefault="00097804" w:rsidP="00097804">
      <w:pPr>
        <w:pStyle w:val="innerbulletlist"/>
        <w:spacing w:before="60" w:beforeAutospacing="0" w:after="60" w:afterAutospacing="0"/>
        <w:ind w:left="697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</w:t>
      </w:r>
      <w:proofErr w:type="gramStart"/>
      <w:r>
        <w:rPr>
          <w:rFonts w:eastAsia="Wingdings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  <w:sz w:val="20"/>
          <w:szCs w:val="20"/>
        </w:rPr>
        <w:t>Loss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of consciousness due to increase in body temperature</w:t>
      </w:r>
    </w:p>
    <w:p w:rsidR="00097804" w:rsidRDefault="00097804" w:rsidP="00097804">
      <w:pPr>
        <w:pStyle w:val="innerbulletlist"/>
        <w:spacing w:before="60" w:beforeAutospacing="0" w:after="60" w:afterAutospacing="0"/>
        <w:ind w:left="697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</w:t>
      </w:r>
      <w:proofErr w:type="gramStart"/>
      <w:r>
        <w:rPr>
          <w:rFonts w:eastAsia="Wingdings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  <w:sz w:val="20"/>
          <w:szCs w:val="20"/>
        </w:rPr>
        <w:t>Asphyxiation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97804" w:rsidRDefault="00097804" w:rsidP="00097804">
      <w:pPr>
        <w:pStyle w:val="innerbulletlist"/>
        <w:spacing w:before="60" w:beforeAutospacing="0" w:after="60" w:afterAutospacing="0"/>
        <w:ind w:left="697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</w:t>
      </w:r>
      <w:proofErr w:type="gramStart"/>
      <w:r>
        <w:rPr>
          <w:rFonts w:eastAsia="Wingdings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  <w:sz w:val="20"/>
          <w:szCs w:val="20"/>
        </w:rPr>
        <w:t>Drowning</w:t>
      </w:r>
      <w:proofErr w:type="gramEnd"/>
    </w:p>
    <w:p w:rsidR="00097804" w:rsidRDefault="00097804" w:rsidP="00097804">
      <w:pPr>
        <w:spacing w:before="60" w:after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 person should be allowed to enter a confined space to carry out work unless suitable and adequate arrangements exist for their rescue. Hotels should consider:</w:t>
      </w:r>
    </w:p>
    <w:p w:rsidR="00097804" w:rsidRDefault="00097804" w:rsidP="00097804">
      <w:pPr>
        <w:pStyle w:val="innerbulletlist"/>
        <w:spacing w:before="60" w:beforeAutospacing="0" w:after="60" w:afterAutospacing="0"/>
        <w:ind w:left="697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</w:t>
      </w:r>
      <w:proofErr w:type="gramStart"/>
      <w:r>
        <w:rPr>
          <w:rFonts w:eastAsia="Wingdings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  <w:sz w:val="20"/>
          <w:szCs w:val="20"/>
        </w:rPr>
        <w:t>Rescue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and resuscitation equipment</w:t>
      </w:r>
    </w:p>
    <w:p w:rsidR="00097804" w:rsidRDefault="00097804" w:rsidP="00097804">
      <w:pPr>
        <w:pStyle w:val="innerbulletlist"/>
        <w:spacing w:before="60" w:beforeAutospacing="0" w:after="60" w:afterAutospacing="0"/>
        <w:ind w:left="697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</w:t>
      </w:r>
      <w:proofErr w:type="gramStart"/>
      <w:r>
        <w:rPr>
          <w:rFonts w:eastAsia="Wingdings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  <w:sz w:val="20"/>
          <w:szCs w:val="20"/>
        </w:rPr>
        <w:t>Raising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alarm</w:t>
      </w:r>
    </w:p>
    <w:p w:rsidR="00097804" w:rsidRDefault="00097804" w:rsidP="00097804">
      <w:pPr>
        <w:pStyle w:val="innerbulletlist"/>
        <w:spacing w:before="60" w:beforeAutospacing="0" w:after="60" w:afterAutospacing="0"/>
        <w:ind w:left="697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</w:t>
      </w:r>
      <w:proofErr w:type="gramStart"/>
      <w:r>
        <w:rPr>
          <w:rFonts w:eastAsia="Wingdings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  <w:sz w:val="20"/>
          <w:szCs w:val="20"/>
        </w:rPr>
        <w:t>Safeguarding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rescuers</w:t>
      </w:r>
    </w:p>
    <w:p w:rsidR="00097804" w:rsidRDefault="00097804" w:rsidP="00097804">
      <w:pPr>
        <w:pStyle w:val="innerbulletlist"/>
        <w:spacing w:before="60" w:beforeAutospacing="0" w:after="60" w:afterAutospacing="0"/>
        <w:ind w:left="697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</w:t>
      </w:r>
      <w:proofErr w:type="gramStart"/>
      <w:r>
        <w:rPr>
          <w:rFonts w:eastAsia="Wingdings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  <w:sz w:val="20"/>
          <w:szCs w:val="20"/>
        </w:rPr>
        <w:t>Fire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safety</w:t>
      </w:r>
    </w:p>
    <w:p w:rsidR="00097804" w:rsidRDefault="00097804" w:rsidP="00097804">
      <w:pPr>
        <w:pStyle w:val="innerbulletlist"/>
        <w:spacing w:before="60" w:beforeAutospacing="0" w:after="60" w:afterAutospacing="0"/>
        <w:ind w:left="697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lastRenderedPageBreak/>
        <w:t></w:t>
      </w:r>
      <w:proofErr w:type="gramStart"/>
      <w:r>
        <w:rPr>
          <w:rFonts w:eastAsia="Wingdings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  <w:sz w:val="20"/>
          <w:szCs w:val="20"/>
        </w:rPr>
        <w:t>Control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of plant</w:t>
      </w:r>
    </w:p>
    <w:p w:rsidR="00097804" w:rsidRDefault="00097804" w:rsidP="00097804">
      <w:pPr>
        <w:pStyle w:val="innerbulletlist"/>
        <w:spacing w:before="60" w:beforeAutospacing="0" w:after="60" w:afterAutospacing="0"/>
        <w:ind w:left="697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</w:t>
      </w:r>
      <w:proofErr w:type="gramStart"/>
      <w:r>
        <w:rPr>
          <w:rFonts w:eastAsia="Wingdings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  <w:sz w:val="20"/>
          <w:szCs w:val="20"/>
        </w:rPr>
        <w:t>First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aid</w:t>
      </w:r>
    </w:p>
    <w:p w:rsidR="00097804" w:rsidRDefault="00097804" w:rsidP="00097804">
      <w:pPr>
        <w:pStyle w:val="innerbulletlist"/>
        <w:spacing w:before="60" w:beforeAutospacing="0" w:after="60" w:afterAutospacing="0"/>
        <w:ind w:left="697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</w:t>
      </w:r>
      <w:proofErr w:type="gramStart"/>
      <w:r>
        <w:rPr>
          <w:rFonts w:eastAsia="Wingdings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  <w:sz w:val="20"/>
          <w:szCs w:val="20"/>
        </w:rPr>
        <w:t>Public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emergency services</w:t>
      </w:r>
    </w:p>
    <w:p w:rsidR="00097804" w:rsidRDefault="00097804" w:rsidP="00097804">
      <w:pPr>
        <w:pStyle w:val="innerbulletlist"/>
        <w:spacing w:before="60" w:beforeAutospacing="0" w:after="60" w:afterAutospacing="0"/>
        <w:ind w:left="697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</w:t>
      </w:r>
      <w:proofErr w:type="gramStart"/>
      <w:r>
        <w:rPr>
          <w:rFonts w:eastAsia="Wingdings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  <w:sz w:val="20"/>
          <w:szCs w:val="20"/>
        </w:rPr>
        <w:t>Training</w:t>
      </w:r>
      <w:proofErr w:type="gramEnd"/>
    </w:p>
    <w:p w:rsidR="00097804" w:rsidRDefault="00097804" w:rsidP="00097804">
      <w:pPr>
        <w:spacing w:before="60" w:after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following elements should be considered when designing a 'safe system of work':</w:t>
      </w:r>
    </w:p>
    <w:p w:rsidR="00097804" w:rsidRDefault="00097804" w:rsidP="00097804">
      <w:pPr>
        <w:pStyle w:val="innerbulletlist"/>
        <w:spacing w:before="60" w:beforeAutospacing="0" w:after="60" w:afterAutospacing="0"/>
        <w:ind w:left="697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</w:t>
      </w:r>
      <w:proofErr w:type="gramStart"/>
      <w:r>
        <w:rPr>
          <w:rFonts w:eastAsia="Wingdings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  <w:sz w:val="20"/>
          <w:szCs w:val="20"/>
        </w:rPr>
        <w:t>Supervision</w:t>
      </w:r>
      <w:proofErr w:type="gramEnd"/>
    </w:p>
    <w:p w:rsidR="00097804" w:rsidRDefault="00097804" w:rsidP="00097804">
      <w:pPr>
        <w:pStyle w:val="innerbulletlist"/>
        <w:spacing w:before="60" w:beforeAutospacing="0" w:after="60" w:afterAutospacing="0"/>
        <w:ind w:left="697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</w:t>
      </w:r>
      <w:proofErr w:type="gramStart"/>
      <w:r>
        <w:rPr>
          <w:rFonts w:eastAsia="Wingdings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  <w:sz w:val="20"/>
          <w:szCs w:val="20"/>
        </w:rPr>
        <w:t>Communications</w:t>
      </w:r>
      <w:proofErr w:type="gramEnd"/>
    </w:p>
    <w:p w:rsidR="00097804" w:rsidRDefault="00097804" w:rsidP="00097804">
      <w:pPr>
        <w:pStyle w:val="innerbulletlist"/>
        <w:spacing w:before="60" w:beforeAutospacing="0" w:after="60" w:afterAutospacing="0"/>
        <w:ind w:left="697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</w:t>
      </w:r>
      <w:proofErr w:type="gramStart"/>
      <w:r>
        <w:rPr>
          <w:rFonts w:eastAsia="Wingdings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  <w:sz w:val="20"/>
          <w:szCs w:val="20"/>
        </w:rPr>
        <w:t>Testing</w:t>
      </w:r>
      <w:proofErr w:type="gramEnd"/>
      <w:r>
        <w:rPr>
          <w:rFonts w:ascii="Arial" w:hAnsi="Arial" w:cs="Arial"/>
          <w:color w:val="000000"/>
          <w:sz w:val="20"/>
          <w:szCs w:val="20"/>
        </w:rPr>
        <w:t>/monitoring the atmosphere</w:t>
      </w:r>
    </w:p>
    <w:p w:rsidR="00097804" w:rsidRDefault="00097804" w:rsidP="00097804">
      <w:pPr>
        <w:pStyle w:val="innerbulletlist"/>
        <w:spacing w:before="60" w:beforeAutospacing="0" w:after="60" w:afterAutospacing="0"/>
        <w:ind w:left="697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</w:t>
      </w:r>
      <w:proofErr w:type="gramStart"/>
      <w:r>
        <w:rPr>
          <w:rFonts w:eastAsia="Wingdings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  <w:sz w:val="20"/>
          <w:szCs w:val="20"/>
        </w:rPr>
        <w:t>Gas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purging</w:t>
      </w:r>
    </w:p>
    <w:p w:rsidR="00097804" w:rsidRDefault="00097804" w:rsidP="00097804">
      <w:pPr>
        <w:pStyle w:val="innerbulletlist"/>
        <w:spacing w:before="60" w:beforeAutospacing="0" w:after="60" w:afterAutospacing="0"/>
        <w:ind w:left="697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</w:t>
      </w:r>
      <w:proofErr w:type="gramStart"/>
      <w:r>
        <w:rPr>
          <w:rFonts w:eastAsia="Wingdings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  <w:sz w:val="20"/>
          <w:szCs w:val="20"/>
        </w:rPr>
        <w:t>Ventilation</w:t>
      </w:r>
      <w:proofErr w:type="gramEnd"/>
    </w:p>
    <w:p w:rsidR="00097804" w:rsidRDefault="00097804" w:rsidP="00097804">
      <w:pPr>
        <w:pStyle w:val="innerbulletlist"/>
        <w:spacing w:before="60" w:beforeAutospacing="0" w:after="60" w:afterAutospacing="0"/>
        <w:ind w:left="697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</w:t>
      </w:r>
      <w:proofErr w:type="gramStart"/>
      <w:r>
        <w:rPr>
          <w:rFonts w:eastAsia="Wingdings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  <w:sz w:val="20"/>
          <w:szCs w:val="20"/>
        </w:rPr>
        <w:t>Removal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of residues</w:t>
      </w:r>
    </w:p>
    <w:p w:rsidR="00097804" w:rsidRDefault="00097804" w:rsidP="00097804">
      <w:pPr>
        <w:pStyle w:val="innerbulletlist"/>
        <w:spacing w:before="60" w:beforeAutospacing="0" w:after="60" w:afterAutospacing="0"/>
        <w:ind w:left="697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</w:t>
      </w:r>
      <w:proofErr w:type="gramStart"/>
      <w:r>
        <w:rPr>
          <w:rFonts w:eastAsia="Wingdings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  <w:sz w:val="20"/>
          <w:szCs w:val="20"/>
        </w:rPr>
        <w:t>Isolation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from gases, liquids</w:t>
      </w:r>
    </w:p>
    <w:p w:rsidR="00097804" w:rsidRDefault="00097804" w:rsidP="00097804">
      <w:pPr>
        <w:pStyle w:val="innerbulletlist"/>
        <w:spacing w:before="60" w:beforeAutospacing="0" w:after="60" w:afterAutospacing="0"/>
        <w:ind w:left="697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</w:t>
      </w:r>
      <w:proofErr w:type="gramStart"/>
      <w:r>
        <w:rPr>
          <w:rFonts w:eastAsia="Wingdings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  <w:sz w:val="20"/>
          <w:szCs w:val="20"/>
        </w:rPr>
        <w:t>Isolation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from mechanical/electrical equipment</w:t>
      </w:r>
    </w:p>
    <w:p w:rsidR="00097804" w:rsidRDefault="00097804" w:rsidP="00097804">
      <w:pPr>
        <w:pStyle w:val="innerbulletlist"/>
        <w:spacing w:before="60" w:beforeAutospacing="0" w:after="60" w:afterAutospacing="0"/>
        <w:ind w:left="697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</w:t>
      </w:r>
      <w:proofErr w:type="gramStart"/>
      <w:r>
        <w:rPr>
          <w:rFonts w:eastAsia="Wingdings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  <w:sz w:val="20"/>
          <w:szCs w:val="20"/>
        </w:rPr>
        <w:t>Selection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and use of suitable equipment – examination certification</w:t>
      </w:r>
    </w:p>
    <w:p w:rsidR="00097804" w:rsidRDefault="00097804" w:rsidP="00097804">
      <w:pPr>
        <w:pStyle w:val="innerbulletlist"/>
        <w:spacing w:before="60" w:beforeAutospacing="0" w:after="60" w:afterAutospacing="0"/>
        <w:ind w:left="697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</w:t>
      </w:r>
      <w:proofErr w:type="gramStart"/>
      <w:r>
        <w:rPr>
          <w:rFonts w:eastAsia="Wingdings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  <w:sz w:val="20"/>
          <w:szCs w:val="20"/>
        </w:rPr>
        <w:t>Selection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and use of suitable personal/respiratory protective equipment</w:t>
      </w:r>
    </w:p>
    <w:p w:rsidR="00097804" w:rsidRDefault="00097804" w:rsidP="00097804">
      <w:pPr>
        <w:pStyle w:val="innerbulletlist"/>
        <w:spacing w:before="60" w:beforeAutospacing="0" w:after="60" w:afterAutospacing="0"/>
        <w:ind w:left="697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</w:t>
      </w:r>
      <w:proofErr w:type="gramStart"/>
      <w:r>
        <w:rPr>
          <w:rFonts w:eastAsia="Wingdings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  <w:sz w:val="20"/>
          <w:szCs w:val="20"/>
        </w:rPr>
        <w:t>Portable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gas cylinders</w:t>
      </w:r>
    </w:p>
    <w:p w:rsidR="00097804" w:rsidRDefault="00097804" w:rsidP="00097804">
      <w:pPr>
        <w:pStyle w:val="innerbulletlist"/>
        <w:spacing w:before="60" w:beforeAutospacing="0" w:after="60" w:afterAutospacing="0"/>
        <w:ind w:left="697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</w:t>
      </w:r>
      <w:proofErr w:type="gramStart"/>
      <w:r>
        <w:rPr>
          <w:rFonts w:eastAsia="Wingdings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  <w:sz w:val="20"/>
          <w:szCs w:val="20"/>
        </w:rPr>
        <w:t>Access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and egress </w:t>
      </w:r>
    </w:p>
    <w:p w:rsidR="00097804" w:rsidRDefault="00097804" w:rsidP="00097804">
      <w:pPr>
        <w:pStyle w:val="innerbulletlist"/>
        <w:spacing w:before="60" w:beforeAutospacing="0" w:after="60" w:afterAutospacing="0"/>
        <w:ind w:left="697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</w:t>
      </w:r>
      <w:proofErr w:type="gramStart"/>
      <w:r>
        <w:rPr>
          <w:rFonts w:eastAsia="Wingdings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  <w:sz w:val="20"/>
          <w:szCs w:val="20"/>
        </w:rPr>
        <w:t>Fire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prevention</w:t>
      </w:r>
    </w:p>
    <w:p w:rsidR="00097804" w:rsidRDefault="00097804" w:rsidP="00097804">
      <w:pPr>
        <w:pStyle w:val="innerbulletlist"/>
        <w:spacing w:before="60" w:beforeAutospacing="0" w:after="60" w:afterAutospacing="0"/>
        <w:ind w:left="697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</w:t>
      </w:r>
      <w:proofErr w:type="gramStart"/>
      <w:r>
        <w:rPr>
          <w:rFonts w:eastAsia="Wingdings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  <w:sz w:val="20"/>
          <w:szCs w:val="20"/>
        </w:rPr>
        <w:t>Lighting</w:t>
      </w:r>
      <w:proofErr w:type="gramEnd"/>
    </w:p>
    <w:p w:rsidR="00097804" w:rsidRDefault="00097804" w:rsidP="00097804">
      <w:pPr>
        <w:pStyle w:val="innerbulletlist"/>
        <w:spacing w:before="60" w:beforeAutospacing="0" w:after="60" w:afterAutospacing="0"/>
        <w:ind w:left="697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</w:t>
      </w:r>
      <w:proofErr w:type="gramStart"/>
      <w:r>
        <w:rPr>
          <w:rFonts w:eastAsia="Wingdings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  <w:sz w:val="20"/>
          <w:szCs w:val="20"/>
        </w:rPr>
        <w:t>Static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electricity</w:t>
      </w:r>
    </w:p>
    <w:p w:rsidR="00097804" w:rsidRDefault="00097804" w:rsidP="00097804">
      <w:pPr>
        <w:pStyle w:val="innerbulletlist"/>
        <w:spacing w:before="60" w:beforeAutospacing="0" w:after="60" w:afterAutospacing="0"/>
        <w:ind w:left="697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</w:t>
      </w:r>
      <w:proofErr w:type="gramStart"/>
      <w:r>
        <w:rPr>
          <w:rFonts w:eastAsia="Wingdings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  <w:sz w:val="20"/>
          <w:szCs w:val="20"/>
        </w:rPr>
        <w:t>Smoking</w:t>
      </w:r>
      <w:proofErr w:type="gramEnd"/>
    </w:p>
    <w:p w:rsidR="00097804" w:rsidRDefault="00097804" w:rsidP="00097804">
      <w:pPr>
        <w:pStyle w:val="innerbulletlist"/>
        <w:spacing w:before="60" w:beforeAutospacing="0" w:after="60" w:afterAutospacing="0"/>
        <w:ind w:left="697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</w:t>
      </w:r>
      <w:proofErr w:type="gramStart"/>
      <w:r>
        <w:rPr>
          <w:rFonts w:eastAsia="Wingdings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  <w:sz w:val="20"/>
          <w:szCs w:val="20"/>
        </w:rPr>
        <w:t>Instruction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and training of people employed to undertake work</w:t>
      </w:r>
    </w:p>
    <w:p w:rsidR="00097804" w:rsidRDefault="00097804" w:rsidP="00097804">
      <w:pPr>
        <w:spacing w:before="60" w:after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The safe system of work for each activity should be written down and agreed with the employer/contractor and kept by the General Manager at the hotel. This written document should form an integral part of the permit to work system.</w:t>
      </w:r>
    </w:p>
    <w:p w:rsidR="00097804" w:rsidRDefault="00097804"/>
    <w:p w:rsidR="00097804" w:rsidRDefault="00097804"/>
    <w:p w:rsidR="00097804" w:rsidRDefault="00097804"/>
    <w:sectPr w:rsidR="00097804" w:rsidSect="00CA7E6B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97804"/>
    <w:rsid w:val="0007468A"/>
    <w:rsid w:val="00097804"/>
    <w:rsid w:val="006606EE"/>
    <w:rsid w:val="00CA7E6B"/>
    <w:rsid w:val="00E6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7A"/>
  </w:style>
  <w:style w:type="paragraph" w:styleId="Heading1">
    <w:name w:val="heading 1"/>
    <w:basedOn w:val="Normal"/>
    <w:link w:val="Heading1Char"/>
    <w:uiPriority w:val="9"/>
    <w:qFormat/>
    <w:rsid w:val="000978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978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78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78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9780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nnerbulletlist">
    <w:name w:val="innerbulletlist"/>
    <w:basedOn w:val="Normal"/>
    <w:rsid w:val="0009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78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1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flscoordinator</dc:creator>
  <cp:lastModifiedBy>flscoordinator</cp:lastModifiedBy>
  <cp:revision>1</cp:revision>
  <cp:lastPrinted>2009-12-16T13:08:00Z</cp:lastPrinted>
  <dcterms:created xsi:type="dcterms:W3CDTF">2009-12-16T13:05:00Z</dcterms:created>
  <dcterms:modified xsi:type="dcterms:W3CDTF">2009-12-16T13:08:00Z</dcterms:modified>
</cp:coreProperties>
</file>